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1506B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506B3" w:rsidRDefault="007963D0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1506B3" w:rsidRDefault="007963D0">
            <w:pPr>
              <w:spacing w:after="0" w:line="240" w:lineRule="auto"/>
            </w:pPr>
            <w:r>
              <w:t>16086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506B3" w:rsidRDefault="007963D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1506B3" w:rsidRDefault="007963D0">
            <w:pPr>
              <w:spacing w:after="0" w:line="240" w:lineRule="auto"/>
            </w:pPr>
            <w:r>
              <w:t>Osnovna škola VLADIMIR  NAZOR BUDINŠČINA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506B3" w:rsidRDefault="007963D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1506B3" w:rsidRDefault="007963D0">
            <w:pPr>
              <w:spacing w:after="0" w:line="240" w:lineRule="auto"/>
            </w:pPr>
            <w:r>
              <w:t>31</w:t>
            </w:r>
          </w:p>
        </w:tc>
      </w:tr>
    </w:tbl>
    <w:p w:rsidR="001506B3" w:rsidRDefault="007963D0">
      <w:r>
        <w:br/>
      </w:r>
    </w:p>
    <w:p w:rsidR="001506B3" w:rsidRDefault="007963D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1506B3" w:rsidRDefault="007963D0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1506B3" w:rsidRDefault="007963D0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771.624,40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854.264,62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110,7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773.388,49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855.993,66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110,7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1.764,09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1.729,04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98,0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4.873,91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4.873,91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2.091,95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42,9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6.638,00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3.820,99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57,6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Bilježi se manjak prihoda  koji će se pokriti u slijedećem izvještajnom razdoblju.</w:t>
      </w:r>
    </w:p>
    <w:p w:rsidR="001506B3" w:rsidRDefault="007963D0">
      <w:r>
        <w:br/>
      </w:r>
    </w:p>
    <w:p w:rsidR="001506B3" w:rsidRDefault="007963D0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73.906,17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103.132,94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139,5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Povećani su rashodi, a time i prihodi zbog zdravstvenih  pregleda zaposlenih koji su prethodne godine evidentirani u slijedećem izvještajnom razdoblju, došlo je do povećanja troškova energenata te dodatnih troškova kojih u izvještajnom razdoblju prethodne </w:t>
      </w:r>
      <w:r>
        <w:t>godine nije bilo: troška procjene rizika HZJZ, izrade operativnog plana civilne zaštite, sanacije bojlera, analize vode HZJZ, uzimanje uzoraka vode HZJZ...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prethodne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1.107,60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3.032,81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273,8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U tekućem izvještajnom </w:t>
      </w:r>
      <w:proofErr w:type="spellStart"/>
      <w:r>
        <w:t>razoblju</w:t>
      </w:r>
      <w:proofErr w:type="spellEnd"/>
      <w:r>
        <w:t xml:space="preserve"> plaćeni  je račun iz 2025. za opremu za školsku kuhinju.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117.176,10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160.283,63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136,8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Povećani su rashodi zbog zdravstvenih  pregleda zaposlenih koji su prethodne godine evidentirani u slijedećem izvještajnom razdoblju, došlo je do povećanja troškova energenata te dodatnih troškova kojih u izvještajnom razdoblju prethodne godine nije bilo: </w:t>
      </w:r>
      <w:r>
        <w:t>troška procjene rizika HZJZ, izrade operativnog plana civilne zaštite, sanacije bojlera, analize vode HZJZ, uzimanje uzoraka vode HZJZ...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</w:t>
            </w:r>
            <w:r>
              <w:rPr>
                <w:b/>
                <w:sz w:val="18"/>
              </w:rPr>
              <w:t>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3.171,28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6.741,54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212,6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Zbog potrebe za stručnim usavršavanjem zaposlenih, povećani su rashodi na ovom odjeljku.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troškova zaposlenima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1.381,00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2.884,00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208,8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Zbog energetske obnove Matične škole, povećana je potreba za </w:t>
      </w:r>
      <w:proofErr w:type="spellStart"/>
      <w:r>
        <w:t>loko</w:t>
      </w:r>
      <w:proofErr w:type="spellEnd"/>
      <w:r>
        <w:t xml:space="preserve"> vožnjom.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353,03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1.808,78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512,4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Nabavljene su narodne nošnje financirane iz projekta izvannastavnih aktivnosti Ministarstva znanosti, obrazovanja i mladih.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</w:t>
            </w:r>
            <w:r>
              <w:rPr>
                <w:b/>
                <w:sz w:val="18"/>
              </w:rPr>
              <w:t>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5.639,14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28.339,40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502,5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Zbog energetske obnove Matične škole i preseljenja nastave u Područnu školu, nastali su dodatni troškovi prijevoza učenika financirani iz izvora 1.1. Opći prihodi i primici.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</w:t>
            </w:r>
            <w:r>
              <w:rPr>
                <w:b/>
                <w:sz w:val="18"/>
              </w:rPr>
              <w:t>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2.500,32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3.983,06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159,3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Povećani su troškovi zbog porasta cijena usluga.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998,82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4.080,72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408,6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Trošak zdravstvenih pregleda zaposlenih je prethodne godine evidentiran u drugoj polovini godine.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</w:t>
            </w:r>
            <w:r>
              <w:rPr>
                <w:b/>
                <w:sz w:val="18"/>
              </w:rPr>
              <w:t>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3.971,72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1.238,08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31,2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U izvještajnom razdoblju prethodne godine evidentirani su troškovi održavanje programa </w:t>
      </w:r>
      <w:proofErr w:type="spellStart"/>
      <w:r>
        <w:t>predškole</w:t>
      </w:r>
      <w:proofErr w:type="spellEnd"/>
      <w:r>
        <w:t>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</w:t>
            </w:r>
            <w:r>
              <w:rPr>
                <w:b/>
                <w:sz w:val="18"/>
              </w:rPr>
              <w:t xml:space="preserve">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549,30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836,16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152,2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Nastao je trošak obnove antivirusnog programa kojeg u izvještajnom razdoblju prethodne godine nije bilo.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346,54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512,45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147,9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 xml:space="preserve">Povećanje je nastalo zbog povećanja cijena </w:t>
      </w:r>
      <w:proofErr w:type="spellStart"/>
      <w:r>
        <w:t>osigurateljnih</w:t>
      </w:r>
      <w:proofErr w:type="spellEnd"/>
      <w:r>
        <w:t xml:space="preserve"> usluga, obnovljena je polica osiguranja od odgovornosti te je ugovorena polica osiguranja stakala na sportskoj dvorani.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lastRenderedPageBreak/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</w:t>
            </w:r>
            <w:r>
              <w:rPr>
                <w:b/>
                <w:sz w:val="18"/>
              </w:rPr>
              <w:t>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1.112,00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2.520,00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226,6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Povećana je naknada zbog nezapošljavanja osoba s invaliditetom.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1.608,50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4.101,27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255,0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Nastali su troškovi financirani iz preventivnih programa te programa za nabavu dijagnostičkih instrumenata MZOM-a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</w:t>
            </w:r>
            <w:r>
              <w:rPr>
                <w:b/>
                <w:sz w:val="18"/>
              </w:rPr>
              <w:t>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4.306,93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117.622,25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2731,0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 izvještajnom razdoblju prethodne godine nisu evidentirani obračunati prihodi poslovanja za plaće za zaposlene.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i pruženih usluga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1.491,74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2.477,50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166,1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Poduzimaju se mjere da prihodi budu naplaćeni.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lastRenderedPageBreak/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nefinancijske imovine </w:t>
            </w:r>
            <w:r>
              <w:rPr>
                <w:sz w:val="18"/>
              </w:rPr>
              <w:t>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4.873,91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    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proizvedene </w:t>
            </w:r>
            <w:r>
              <w:rPr>
                <w:sz w:val="18"/>
              </w:rPr>
              <w:t>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4.873,91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2.091,95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42,9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 izvještajnom razdoblju prethodne godine nabavljeno je više nefinancijske imovine.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3.270,77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1.960,97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60,0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 izvještajnom razdoblju prethodne godine, nabavljeno je više opreme pa su samim time troškovi manji u tekućem izvještajnom razdoblju.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</w:t>
            </w:r>
            <w:r>
              <w:rPr>
                <w:b/>
                <w:sz w:val="18"/>
              </w:rPr>
              <w:t>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Knjige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394,5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Nabavljene su slikovnice iz izvora 3.1.9 Vlastita sredstva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lastRenderedPageBreak/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</w:t>
            </w:r>
            <w:r>
              <w:rPr>
                <w:b/>
                <w:sz w:val="18"/>
              </w:rPr>
              <w:t xml:space="preserve">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96, 97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i od prodaje nefinancijske imovine - nenaplaćeni (šifre 96+97)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4.306,93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117.622,25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2731,0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 izvještajnom razdoblju prethodne godine nisu evidentirani obračunati prihodi poslovanja za plaće za zaposlene.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</w:t>
            </w:r>
            <w:r>
              <w:rPr>
                <w:b/>
                <w:sz w:val="18"/>
              </w:rPr>
              <w:t>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11-dugov.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priljevi na novčane račune i blagajne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11-dugov.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118.210,42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0,4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Uvođenjem sustava pune riznice i ukidanjem žiro računa škole, smanjeni su priljevi novčanih sredstava.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11-potraž.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odljevi s novčanih računa i blagajni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11-potraž.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126.676,36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0,3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Uvođenjem sustava pune riznice i ukidanjem žiro računa škole, smanjeni su odljevi novčanih sredstava.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</w:t>
            </w:r>
            <w:r>
              <w:rPr>
                <w:b/>
                <w:sz w:val="18"/>
              </w:rPr>
              <w:t>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9.472,34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Ukinut je žiro račun Škole zbog uvođenja pune riznice.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Račun je zaprimljen neposredno prije dospijeća  te nije bilo moguće podmiriti obvezu u ugovorenom roku. 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a) Prekoračenje 1 do 60 dana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D232A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Račun je zaprimljen neposredno prije dospijeća  te nije bilo moguće podmiriti obvezu u ugovorenom roku. 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1506B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506B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1506B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129.091,36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506B3" w:rsidRDefault="007963D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506B3" w:rsidRDefault="001506B3">
      <w:pPr>
        <w:spacing w:after="0"/>
      </w:pPr>
    </w:p>
    <w:p w:rsidR="001506B3" w:rsidRDefault="007963D0">
      <w:r>
        <w:t>Nedospjele obveze odnose se na plaće i drugi dohodak zaposlenih te ostale obveze koje se zatvaraju u narednom izvještajnom razdoblju.</w:t>
      </w:r>
    </w:p>
    <w:p w:rsidR="001506B3" w:rsidRDefault="001506B3"/>
    <w:p w:rsidR="001506B3" w:rsidRDefault="007963D0">
      <w:pPr>
        <w:keepNext/>
        <w:spacing w:line="240" w:lineRule="auto"/>
        <w:jc w:val="center"/>
      </w:pPr>
      <w:r>
        <w:rPr>
          <w:sz w:val="28"/>
        </w:rPr>
        <w:t>Bilješka 29.</w:t>
      </w:r>
    </w:p>
    <w:p w:rsidR="001506B3" w:rsidRDefault="007963D0">
      <w:pPr>
        <w:spacing w:line="240" w:lineRule="auto"/>
        <w:jc w:val="both"/>
      </w:pPr>
      <w:r>
        <w:rPr>
          <w:b/>
        </w:rPr>
        <w:t>EU izvještaj</w:t>
      </w:r>
    </w:p>
    <w:p w:rsidR="001506B3" w:rsidRDefault="007963D0">
      <w:r>
        <w:t>Evidentirani su prihodi i rashodi po projektu Baltazar 8 koji osigurava pomoćnike u nastavi za učenike s teškoćama u razvoju. Ove školske godine financiraju se tri pomoćnika u nastavi. Nositelj projekta je  Krapinsko - zagorska županija, a Škola je partner</w:t>
      </w:r>
      <w:r>
        <w:t xml:space="preserve">. Projekt je financiran iz 3 izvora: 5.0.12 Pomoći iz državnog proračuna kroz nacionalno sufinanciranje EU projekata .,1.1. Opći prihodi i primici  i 5.6.111 Europski socijalni fond plus - </w:t>
      </w:r>
      <w:proofErr w:type="spellStart"/>
      <w:r>
        <w:t>predfinanciranje</w:t>
      </w:r>
      <w:proofErr w:type="spellEnd"/>
      <w:r>
        <w:t xml:space="preserve"> iz izvora 1.1. </w:t>
      </w:r>
    </w:p>
    <w:p w:rsidR="001506B3" w:rsidRDefault="007963D0">
      <w:r>
        <w:t> </w:t>
      </w:r>
    </w:p>
    <w:p w:rsidR="001506B3" w:rsidRDefault="001506B3"/>
    <w:sectPr w:rsidR="00150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6B3"/>
    <w:rsid w:val="001506B3"/>
    <w:rsid w:val="0079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FC9A2-766A-4705-86E3-4A6B0562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Kovačić</dc:creator>
  <cp:lastModifiedBy>Ivan Zrilić</cp:lastModifiedBy>
  <cp:revision>2</cp:revision>
  <dcterms:created xsi:type="dcterms:W3CDTF">2026-09-22T07:27:00Z</dcterms:created>
  <dcterms:modified xsi:type="dcterms:W3CDTF">2026-09-22T07:27:00Z</dcterms:modified>
</cp:coreProperties>
</file>