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bb44260ba484e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16086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Osnovna škola VLADIMIR  NAZOR BUDINŠČINA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788.052,22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771.624,40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97,9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745.750,54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773.388,49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103,7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1.764,09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32.896,54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4.873,91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32.896,54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4.873,91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14,8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6.638,00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ovom izvještajnom razdoblju utrošena su sredstva koja su bila primljena u prošlom izvještajnom razdoblju i u navedenom razdoblju ostala neutrošena, a odnose se na sredstva primljena od Ministarstva za psihodijagnostička sredstva te sredstva za dva projekta - Prometna petica i za izvannastavnu aktivnost Keramičari. 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proračunskim korisnicima iz proračuna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632.029,08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690.704,68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109,3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povećanja je došlo zbog povećanja plaća u školstvu.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Tekući prijenosi između proračunskih korisnika istog proračuna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2.700,00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prošlom izvještajnom razdoblju dobili smo sredstva dječjeg participativnog proračuna, a ovom izvještajnom razdoblju nije bilo takvih prihoda.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prihodi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132,50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2.494,95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1883,0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prošlom izvještajnom razdoblju, uplate roditelja za prijevoz i ostale troškove vezane uz terensku nastavu, knjižene su na drugoj šifri.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proizvoda i robe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436,50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80,2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Prihoda od prodaje proizvoda školske zadruge Mašlinek su se smanjili.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pruženih usluga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2.602,50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3.061,00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117,6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Povećao se broj korisnika kojima se iznajmljuje sportska dvorana.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donacije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1.250,00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ovom izvještajnom razdoblju izostale su donacije.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donacije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941,95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ovom izvještajnom razdoblju izostale su donacije.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139.810,19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74.980,57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53,6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prošlom izvještajnom razdoblju primljena su sredstva Osnivača (revolving) za premošćivanje perioda do slijedeće isplate vezane uz projekt „Smart Bizz – Smart Budinščina za Zadrugu i Zajednicu“. U prošlom izvještajnom razdoblju primljena su sredstva Osnivača za dodatne radove na uređenju eko učionice i laboratorija.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za redovan rad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493.746,19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541.054,99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109,6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koeficijenata za obračun plaća.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Doprinosi za obvezno zdravstveno osiguranje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81.468,17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89.274,13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109,6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koeficijenata za obračun plaće, a  time i osnovice za obračun doprinosa.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Stručno usavršavanje zaposlenika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665,25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831,6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ovom razdoblju stručni radnik na tehničkom održavanju upućen je na polaganje stručnog ispita za ložača.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 i sirovine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35.216,33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29.587,87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84,0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prethodnom izvještajnom razdoblju bila je održana završna konferencija projekta "Smart Bizz – Smart Budinščina za Zadrugu i Zajednicu“ zbog čega je došlo do povećanja materijala i sirovina na kontu 3222.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Energija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19.574,26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24.958,63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127,5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ovom izvještajnom razdoblju došlo je do povećanja cijena energenata.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 i dijelovi za tekuće i investicijsko održavanje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2.292,97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1.174,74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51,2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prošlom izvještajnom razdoblju kupljen je materijal vezan uz projekt „Smart Bizz – Smart Budinščina za Zadrugu i Zajednicu“.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tekućeg i investicijskog održavanja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3.826,15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2.595,18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prošlom izvještajnom razdoblju izvršene su usluge vezane uz projekt „Smart Bizz – Smart Budinščina za Zadrugu i Zajednicu“.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Komunalne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2.878,86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2.500,32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86,9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ovom izvještajnom razdoblju nije izvršena usluga dimljačara.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Zdravstvene i veterinarske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998,82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222,0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prošlom razdoblju nije izvršena usluga deratizacije, dok je u ovom izvršena dva puta.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Intelektualne i osobne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20.473,21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3.971,72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prošlom izvještajnom razdoblju izvršene su usluge vezane uz projekt „Smart Bizz – Smart Budinščina za Zadrugu i Zajednicu“ (savjetodavna agencija, radionice s učiteljima i učenicima, edukacije).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Premije osiguranja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122,10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346,54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283,8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prošlom izvještajnom razdoblju nije bila osigurana oprema nabavljena sredstvima projekata.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Pristojbe i naknade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1.960,00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1.112,00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56,7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ovom izvještajnom razdoblju nije plaćana naknada za invalide zbog pretplate izvršene u prethodnom razdoblju.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rashodi poslovanja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3.219,02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1.608,50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50,0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prošlom izvještajnom razdoblju evidentirani su troškovi vezani uz projekt Erasmus+.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građanima i kućanstvima u naravi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16,71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2.982,17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&gt;&gt;100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ovom izvještajnom razdoblju, od mjeseca travnja do lipnja, prevozili su se svi učenici područne škole Hrašćina u matičnu školu Budinščina zbog energetske obnove zgrade PŠ Hrašćina koja nije bila u funkciji.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Obračunati prihodi poslovanja - nenaplaćeni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2.111,95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4.306,93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203,9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ovom obračunskom razdoblju nisu naplaćeni svi zahtjevi (video nadzor, refundacija sportskih igara mladih, troškovi održavanja manifestacije Kajkaonica, hitna intervencija u sportskoj dvorani i sl.)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proizvoda i robe i pruženih usluga - nenaplaćeni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1.396,55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1.491,74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106,8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ovom obračunskom razdoblju nisu naplaćeni svi zahtjevi (video nadzor, refundacija sportskih igara mladih, troškovi održavanja manifestacije Kajkaonica i sl.)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Uređaji, strojevi i oprema za ostale namjene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2.189,71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3.270,77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149,4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prethodnoj godini nabavljeno  je više nove oprema vezane uz projekt „Smart Bizz – Smart Budinščina za Zadrugu i Zajednicu“ 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novčanih sredstava na početku izvještajnog razdoblja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11P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14.293,50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11.205,06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78,4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kraju 2024. godine uplaćena su sredstva nadležnog Ministarstva za psihodijagnostičke testove te projekte INA Keramičari poduzetnici i Prometna petica. U ovom izvještajnom razdoblju navedena sredstva su djelomično utrošena.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proračunskim korisnicima iz proračuna JLP(R)S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5.315,35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8.704,74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163,8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Smanjenje rashoda na ovom računu nastupilo je  jer je u prošlom izvještajnom razdoblju od Grada Oroslavja financirana je jedna pomoćnicu u nastavi dok u ovom izvještajnom razdoblju to nije slučaj.
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kraju izvještajnog razdoblja na dan 30.06.2025. nema dospjelih obveza.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e1ac203e342f7" /></Relationships>
</file>